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09A3" w14:textId="77777777" w:rsidR="007F5D28" w:rsidRPr="00B959C0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9C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Kapitālsabiedrības dalībnieku sapulces</w:t>
      </w:r>
    </w:p>
    <w:p w14:paraId="26D21F43" w14:textId="660620A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A4981" w14:textId="362230B4" w:rsidR="0054070B" w:rsidRDefault="0054070B" w:rsidP="0054070B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 w:rsidR="007956C3">
        <w:rPr>
          <w:rFonts w:ascii="Times New Roman" w:hAnsi="Times New Roman" w:cs="Times New Roman"/>
          <w:sz w:val="24"/>
          <w:szCs w:val="24"/>
        </w:rPr>
        <w:t>4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7956C3">
        <w:rPr>
          <w:rFonts w:ascii="Times New Roman" w:hAnsi="Times New Roman" w:cs="Times New Roman"/>
          <w:sz w:val="24"/>
          <w:szCs w:val="24"/>
        </w:rPr>
        <w:t>17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25620E">
        <w:rPr>
          <w:rFonts w:ascii="Times New Roman" w:hAnsi="Times New Roman" w:cs="Times New Roman"/>
          <w:sz w:val="24"/>
          <w:szCs w:val="24"/>
        </w:rPr>
        <w:t>janvārī</w:t>
      </w:r>
      <w:r w:rsidR="003720AA">
        <w:rPr>
          <w:rFonts w:ascii="Times New Roman" w:hAnsi="Times New Roman" w:cs="Times New Roman"/>
          <w:sz w:val="24"/>
          <w:szCs w:val="24"/>
        </w:rPr>
        <w:t xml:space="preserve">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8FE">
        <w:rPr>
          <w:rFonts w:ascii="Times New Roman" w:hAnsi="Times New Roman" w:cs="Times New Roman"/>
          <w:sz w:val="24"/>
          <w:szCs w:val="24"/>
        </w:rPr>
        <w:t>5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7956C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FCCA3" w14:textId="5C87EC5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C45AC" w14:textId="77777777" w:rsidR="003720AA" w:rsidRDefault="003720AA" w:rsidP="00372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2254703" w14:textId="77777777" w:rsidR="004D1A3C" w:rsidRPr="00AC1F22" w:rsidRDefault="004D1A3C" w:rsidP="004D1A3C">
      <w:pPr>
        <w:jc w:val="both"/>
        <w:rPr>
          <w:rFonts w:ascii="Times New Roman" w:hAnsi="Times New Roman" w:cs="Times New Roman"/>
          <w:sz w:val="24"/>
          <w:szCs w:val="24"/>
        </w:rPr>
      </w:pPr>
      <w:r w:rsidRPr="00AC1F22">
        <w:rPr>
          <w:rFonts w:ascii="Times New Roman" w:hAnsi="Times New Roman" w:cs="Times New Roman"/>
          <w:sz w:val="24"/>
          <w:szCs w:val="24"/>
        </w:rPr>
        <w:t>1.Darījuma apstiprināšana.</w:t>
      </w:r>
    </w:p>
    <w:p w14:paraId="6EE97AA6" w14:textId="77777777" w:rsidR="00AC1F22" w:rsidRPr="00AC1F22" w:rsidRDefault="00AC1F22" w:rsidP="00AC1F2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C1F2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lv-LV" w:bidi="lv-LV"/>
        </w:rPr>
        <w:t xml:space="preserve">Kapitāla daļu turētāja pārstāve, </w:t>
      </w:r>
      <w:r w:rsidRPr="00AC1F22">
        <w:rPr>
          <w:rFonts w:ascii="Times New Roman" w:hAnsi="Times New Roman" w:cs="Times New Roman"/>
          <w:sz w:val="24"/>
          <w:szCs w:val="24"/>
          <w:lang w:eastAsia="lv-LV"/>
        </w:rPr>
        <w:t>izvērtējot Sabiedrības valdes sniegto informāciju,</w:t>
      </w:r>
    </w:p>
    <w:p w14:paraId="0E1329BE" w14:textId="77777777" w:rsidR="00AC1F22" w:rsidRPr="00AC1F22" w:rsidRDefault="00AC1F22" w:rsidP="00AC1F22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lv-LV" w:bidi="lv-LV"/>
        </w:rPr>
      </w:pPr>
      <w:r w:rsidRPr="00AC1F22">
        <w:rPr>
          <w:rFonts w:ascii="Times New Roman" w:hAnsi="Times New Roman" w:cs="Times New Roman"/>
          <w:b/>
          <w:i/>
          <w:iCs/>
          <w:sz w:val="24"/>
          <w:szCs w:val="24"/>
          <w:lang w:eastAsia="lv-LV" w:bidi="lv-LV"/>
        </w:rPr>
        <w:t xml:space="preserve"> nolēma:</w:t>
      </w:r>
    </w:p>
    <w:p w14:paraId="1035262F" w14:textId="77777777" w:rsidR="00AC1F22" w:rsidRPr="00AC1F22" w:rsidRDefault="00AC1F22" w:rsidP="00AC1F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AC1F22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lv-LV" w:bidi="lv-LV"/>
        </w:rPr>
        <w:t>atļaut slēgt darījumu</w:t>
      </w:r>
      <w:r w:rsidRPr="00AC1F22">
        <w:rPr>
          <w:rFonts w:ascii="Times New Roman" w:hAnsi="Times New Roman" w:cs="Times New Roman"/>
          <w:sz w:val="24"/>
          <w:szCs w:val="24"/>
          <w:lang w:eastAsia="lv-LV"/>
        </w:rPr>
        <w:t xml:space="preserve"> atklāta konkursa ietvaros “Cementējamas gūžas locītavas endoprotēzes piegāde”, identifikācijas numurs VSIA TOS 2023/51K, </w:t>
      </w:r>
      <w:r w:rsidRPr="00AC1F2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rezultātā ar </w:t>
      </w:r>
      <w:r w:rsidRPr="00AC1F22">
        <w:rPr>
          <w:rFonts w:ascii="Times New Roman" w:hAnsi="Times New Roman" w:cs="Times New Roman"/>
          <w:sz w:val="24"/>
          <w:szCs w:val="24"/>
          <w:lang w:eastAsia="lv-LV"/>
        </w:rPr>
        <w:t>SIA “</w:t>
      </w:r>
      <w:proofErr w:type="spellStart"/>
      <w:r w:rsidRPr="00AC1F22">
        <w:rPr>
          <w:rFonts w:ascii="Times New Roman" w:hAnsi="Times New Roman" w:cs="Times New Roman"/>
          <w:sz w:val="24"/>
          <w:szCs w:val="24"/>
          <w:lang w:eastAsia="lv-LV"/>
        </w:rPr>
        <w:t>Artropulss</w:t>
      </w:r>
      <w:proofErr w:type="spellEnd"/>
      <w:r w:rsidRPr="00AC1F22">
        <w:rPr>
          <w:rFonts w:ascii="Times New Roman" w:hAnsi="Times New Roman" w:cs="Times New Roman"/>
          <w:sz w:val="24"/>
          <w:szCs w:val="24"/>
          <w:lang w:eastAsia="lv-LV"/>
        </w:rPr>
        <w:t>” par darījuma kopējo summu 491 775,00 EUR  bez PVN, 595 047,75 EUR ar PVN ar PVN</w:t>
      </w:r>
      <w:r w:rsidRPr="00AC1F22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ar līguma darbības termiņu 24 mēneši.</w:t>
      </w:r>
    </w:p>
    <w:p w14:paraId="6206897A" w14:textId="77777777" w:rsidR="00AC1F22" w:rsidRPr="00AC1F22" w:rsidRDefault="00AC1F22" w:rsidP="00AC1F22">
      <w:pPr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4B1A4A0A" w14:textId="77777777" w:rsidR="00AC1F22" w:rsidRPr="00AC1F22" w:rsidRDefault="00AC1F22" w:rsidP="00AC1F22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</w:pPr>
      <w:r w:rsidRPr="00AC1F22"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  <w:t>Lēmums pieņemts vienbalsīgi, vienīgajam dalībniekam balsojot “par”.</w:t>
      </w:r>
    </w:p>
    <w:p w14:paraId="2B5FFB48" w14:textId="77777777" w:rsidR="004031A2" w:rsidRDefault="004031A2" w:rsidP="006222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4F903A" w14:textId="08E093A7" w:rsidR="00C003FC" w:rsidRDefault="00F3149F" w:rsidP="006222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688B4B66" w14:textId="77777777" w:rsidR="003A3A2B" w:rsidRDefault="003A3A2B" w:rsidP="003A3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FF87" w14:textId="6E5C3134" w:rsidR="00F543A2" w:rsidRPr="003A3A2B" w:rsidRDefault="003F163D" w:rsidP="003A3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A2" w:rsidRPr="003A3A2B">
        <w:rPr>
          <w:rFonts w:ascii="Times New Roman" w:hAnsi="Times New Roman" w:cs="Times New Roman"/>
          <w:sz w:val="24"/>
          <w:szCs w:val="24"/>
        </w:rPr>
        <w:t xml:space="preserve">70. panta pirmo un piekto daļu, </w:t>
      </w:r>
      <w:r w:rsidR="009E4BDE" w:rsidRPr="00337AA2">
        <w:rPr>
          <w:rFonts w:ascii="Times New Roman" w:hAnsi="Times New Roman" w:cs="Times New Roman"/>
          <w:sz w:val="24"/>
          <w:szCs w:val="24"/>
        </w:rPr>
        <w:t xml:space="preserve">sabiedrība ar ierobežotu atbildību “Traumatoloģijas un ortopēdijas slimnīca” informē par ārkārtas dalībnieku sapulces sasaukšanu </w:t>
      </w:r>
      <w:r w:rsidR="009E4BDE"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="009E4BDE" w:rsidRPr="00337AA2">
        <w:rPr>
          <w:rFonts w:ascii="Times New Roman" w:hAnsi="Times New Roman" w:cs="Times New Roman"/>
          <w:sz w:val="24"/>
          <w:szCs w:val="24"/>
        </w:rPr>
        <w:t>202</w:t>
      </w:r>
      <w:r w:rsidR="009E4BDE">
        <w:rPr>
          <w:rFonts w:ascii="Times New Roman" w:hAnsi="Times New Roman" w:cs="Times New Roman"/>
          <w:sz w:val="24"/>
          <w:szCs w:val="24"/>
        </w:rPr>
        <w:t>4</w:t>
      </w:r>
      <w:r w:rsidR="009E4BDE"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CD2E26">
        <w:rPr>
          <w:rFonts w:ascii="Times New Roman" w:hAnsi="Times New Roman" w:cs="Times New Roman"/>
          <w:sz w:val="24"/>
          <w:szCs w:val="24"/>
        </w:rPr>
        <w:t>03</w:t>
      </w:r>
      <w:r w:rsidR="009E4BDE" w:rsidRPr="00337AA2">
        <w:rPr>
          <w:rFonts w:ascii="Times New Roman" w:hAnsi="Times New Roman" w:cs="Times New Roman"/>
          <w:sz w:val="24"/>
          <w:szCs w:val="24"/>
        </w:rPr>
        <w:t>.</w:t>
      </w:r>
      <w:r w:rsidR="00CD2E26">
        <w:rPr>
          <w:rFonts w:ascii="Times New Roman" w:hAnsi="Times New Roman" w:cs="Times New Roman"/>
          <w:sz w:val="24"/>
          <w:szCs w:val="24"/>
        </w:rPr>
        <w:t xml:space="preserve">aprīlī </w:t>
      </w:r>
      <w:r w:rsidR="009E4BDE" w:rsidRPr="00337AA2">
        <w:rPr>
          <w:rFonts w:ascii="Times New Roman" w:hAnsi="Times New Roman" w:cs="Times New Roman"/>
          <w:sz w:val="24"/>
          <w:szCs w:val="24"/>
        </w:rPr>
        <w:t>plkst.</w:t>
      </w:r>
      <w:r w:rsidR="009E4BDE">
        <w:rPr>
          <w:rFonts w:ascii="Times New Roman" w:hAnsi="Times New Roman" w:cs="Times New Roman"/>
          <w:sz w:val="24"/>
          <w:szCs w:val="24"/>
        </w:rPr>
        <w:t>1</w:t>
      </w:r>
      <w:r w:rsidR="00CD2E26">
        <w:rPr>
          <w:rFonts w:ascii="Times New Roman" w:hAnsi="Times New Roman" w:cs="Times New Roman"/>
          <w:sz w:val="24"/>
          <w:szCs w:val="24"/>
        </w:rPr>
        <w:t>3</w:t>
      </w:r>
      <w:r w:rsidR="009E4BDE" w:rsidRPr="00337AA2">
        <w:rPr>
          <w:rFonts w:ascii="Times New Roman" w:hAnsi="Times New Roman" w:cs="Times New Roman"/>
          <w:sz w:val="24"/>
          <w:szCs w:val="24"/>
        </w:rPr>
        <w:t>.</w:t>
      </w:r>
      <w:r w:rsidR="009E4BDE">
        <w:rPr>
          <w:rFonts w:ascii="Times New Roman" w:hAnsi="Times New Roman" w:cs="Times New Roman"/>
          <w:sz w:val="24"/>
          <w:szCs w:val="24"/>
        </w:rPr>
        <w:t>00</w:t>
      </w:r>
      <w:r w:rsidR="00CD2283">
        <w:rPr>
          <w:rFonts w:ascii="Times New Roman" w:hAnsi="Times New Roman" w:cs="Times New Roman"/>
          <w:sz w:val="24"/>
          <w:szCs w:val="24"/>
        </w:rPr>
        <w:t>.</w:t>
      </w:r>
    </w:p>
    <w:p w14:paraId="2342ABF3" w14:textId="77777777" w:rsidR="00CD2283" w:rsidRDefault="00CD2283" w:rsidP="00CD2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0AF12" w14:textId="3ACE9BFA" w:rsidR="00CD2E26" w:rsidRDefault="00CD2E26" w:rsidP="00CD2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B55D269" w14:textId="77777777" w:rsidR="00F543A2" w:rsidRDefault="00F543A2" w:rsidP="00F543A2">
      <w:pPr>
        <w:pStyle w:val="Parastais"/>
        <w:tabs>
          <w:tab w:val="left" w:pos="318"/>
        </w:tabs>
        <w:autoSpaceDE w:val="0"/>
        <w:autoSpaceDN w:val="0"/>
        <w:spacing w:line="300" w:lineRule="atLeas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14:paraId="2DE0349E" w14:textId="1912417C" w:rsidR="00F543A2" w:rsidRDefault="00CF6256" w:rsidP="00CF6256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</w:t>
      </w:r>
      <w:r w:rsidR="00F543A2">
        <w:rPr>
          <w:sz w:val="24"/>
          <w:szCs w:val="24"/>
          <w:lang w:val="lv-LV"/>
        </w:rPr>
        <w:t>Par Sabiedrības 2024.gada budžeta, iepirkumu plāna apstiprināšanu un investīciju plāna pieņemšanu zināšanai.</w:t>
      </w:r>
    </w:p>
    <w:p w14:paraId="7D74E964" w14:textId="77777777" w:rsidR="00041D1E" w:rsidRDefault="00041D1E" w:rsidP="00041D1E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1C14B813" w14:textId="77777777" w:rsidR="00041D1E" w:rsidRPr="00041D1E" w:rsidRDefault="00041D1E" w:rsidP="00041D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1E">
        <w:rPr>
          <w:rFonts w:ascii="Times New Roman" w:hAnsi="Times New Roman" w:cs="Times New Roman"/>
          <w:b/>
          <w:i/>
          <w:sz w:val="24"/>
          <w:szCs w:val="24"/>
          <w:u w:val="single"/>
        </w:rPr>
        <w:t>Kapitāla daļu turētāja pārstāve nolēma:</w:t>
      </w:r>
      <w:r w:rsidRPr="00041D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1E68199" w14:textId="6CF09A33" w:rsidR="00041D1E" w:rsidRPr="00CF6256" w:rsidRDefault="00CF6256" w:rsidP="00CF6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1D1E" w:rsidRPr="00CF6256">
        <w:rPr>
          <w:rFonts w:ascii="Times New Roman" w:hAnsi="Times New Roman" w:cs="Times New Roman"/>
          <w:sz w:val="24"/>
          <w:szCs w:val="24"/>
        </w:rPr>
        <w:t>Apstiprināt Sabiedrības budžetu 2024. gadam un  iepirkumu plānus 2024. gadam.</w:t>
      </w:r>
    </w:p>
    <w:p w14:paraId="6306BC79" w14:textId="65588C16" w:rsidR="00041D1E" w:rsidRPr="00CF6256" w:rsidRDefault="00CF6256" w:rsidP="00CF6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1D1E" w:rsidRPr="00CF6256">
        <w:rPr>
          <w:rFonts w:ascii="Times New Roman" w:hAnsi="Times New Roman" w:cs="Times New Roman"/>
          <w:sz w:val="24"/>
          <w:szCs w:val="24"/>
        </w:rPr>
        <w:t>Pieņemt zināšanai Sabiedrības investīciju plānus 2024.-2026.gadam.</w:t>
      </w:r>
    </w:p>
    <w:p w14:paraId="14794B65" w14:textId="77777777" w:rsidR="00041D1E" w:rsidRDefault="00041D1E" w:rsidP="00041D1E">
      <w:pPr>
        <w:tabs>
          <w:tab w:val="left" w:pos="0"/>
        </w:tabs>
        <w:ind w:left="720"/>
        <w:contextualSpacing/>
        <w:jc w:val="both"/>
        <w:rPr>
          <w:bCs/>
          <w:i/>
          <w:iCs/>
          <w:sz w:val="24"/>
          <w:szCs w:val="24"/>
        </w:rPr>
      </w:pPr>
    </w:p>
    <w:p w14:paraId="0C4E2894" w14:textId="23CB96D5" w:rsidR="00041D1E" w:rsidRPr="00F20FF5" w:rsidRDefault="00041D1E" w:rsidP="00F20F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</w:pPr>
      <w:r w:rsidRPr="00F20FF5">
        <w:rPr>
          <w:rFonts w:ascii="Times New Roman" w:hAnsi="Times New Roman" w:cs="Times New Roman"/>
          <w:bCs/>
          <w:i/>
          <w:iCs/>
          <w:sz w:val="24"/>
          <w:szCs w:val="24"/>
          <w:lang w:eastAsia="lv-LV"/>
        </w:rPr>
        <w:t>Lēmums pieņemts vienbalsīgi, vienīgajam dalībniekam balsojot “par”.</w:t>
      </w:r>
    </w:p>
    <w:p w14:paraId="44FC3F49" w14:textId="77777777" w:rsidR="00041D1E" w:rsidRDefault="00041D1E" w:rsidP="00041D1E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4D23C2CB" w14:textId="77777777" w:rsidR="00F20FF5" w:rsidRDefault="00F20FF5" w:rsidP="00F20FF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35F52CD5" w14:textId="77777777" w:rsidR="00F543A2" w:rsidRDefault="00F543A2" w:rsidP="00F543A2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sectPr w:rsidR="00F543A2" w:rsidSect="002955E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955"/>
    <w:multiLevelType w:val="hybridMultilevel"/>
    <w:tmpl w:val="FE92B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DD6"/>
    <w:multiLevelType w:val="hybridMultilevel"/>
    <w:tmpl w:val="FD3445B4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B3B78EF"/>
    <w:multiLevelType w:val="hybridMultilevel"/>
    <w:tmpl w:val="BD529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8B"/>
    <w:multiLevelType w:val="hybridMultilevel"/>
    <w:tmpl w:val="0D2225C6"/>
    <w:lvl w:ilvl="0" w:tplc="920C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47581"/>
    <w:multiLevelType w:val="hybridMultilevel"/>
    <w:tmpl w:val="3A4E25B6"/>
    <w:lvl w:ilvl="0" w:tplc="30D270C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A740220" w:tentative="1">
      <w:start w:val="1"/>
      <w:numFmt w:val="lowerLetter"/>
      <w:lvlText w:val="%2."/>
      <w:lvlJc w:val="left"/>
      <w:pPr>
        <w:ind w:left="1440" w:hanging="360"/>
      </w:pPr>
    </w:lvl>
    <w:lvl w:ilvl="2" w:tplc="D16A8A14" w:tentative="1">
      <w:start w:val="1"/>
      <w:numFmt w:val="lowerRoman"/>
      <w:lvlText w:val="%3."/>
      <w:lvlJc w:val="right"/>
      <w:pPr>
        <w:ind w:left="2160" w:hanging="180"/>
      </w:pPr>
    </w:lvl>
    <w:lvl w:ilvl="3" w:tplc="9C04BF94" w:tentative="1">
      <w:start w:val="1"/>
      <w:numFmt w:val="decimal"/>
      <w:lvlText w:val="%4."/>
      <w:lvlJc w:val="left"/>
      <w:pPr>
        <w:ind w:left="2880" w:hanging="360"/>
      </w:pPr>
    </w:lvl>
    <w:lvl w:ilvl="4" w:tplc="147C358C" w:tentative="1">
      <w:start w:val="1"/>
      <w:numFmt w:val="lowerLetter"/>
      <w:lvlText w:val="%5."/>
      <w:lvlJc w:val="left"/>
      <w:pPr>
        <w:ind w:left="3600" w:hanging="360"/>
      </w:pPr>
    </w:lvl>
    <w:lvl w:ilvl="5" w:tplc="BD90D4D8" w:tentative="1">
      <w:start w:val="1"/>
      <w:numFmt w:val="lowerRoman"/>
      <w:lvlText w:val="%6."/>
      <w:lvlJc w:val="right"/>
      <w:pPr>
        <w:ind w:left="4320" w:hanging="180"/>
      </w:pPr>
    </w:lvl>
    <w:lvl w:ilvl="6" w:tplc="1C1805AE" w:tentative="1">
      <w:start w:val="1"/>
      <w:numFmt w:val="decimal"/>
      <w:lvlText w:val="%7."/>
      <w:lvlJc w:val="left"/>
      <w:pPr>
        <w:ind w:left="5040" w:hanging="360"/>
      </w:pPr>
    </w:lvl>
    <w:lvl w:ilvl="7" w:tplc="52E2F7A6" w:tentative="1">
      <w:start w:val="1"/>
      <w:numFmt w:val="lowerLetter"/>
      <w:lvlText w:val="%8."/>
      <w:lvlJc w:val="left"/>
      <w:pPr>
        <w:ind w:left="5760" w:hanging="360"/>
      </w:pPr>
    </w:lvl>
    <w:lvl w:ilvl="8" w:tplc="399C7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4DF6"/>
    <w:multiLevelType w:val="hybridMultilevel"/>
    <w:tmpl w:val="0526BAC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92698"/>
    <w:multiLevelType w:val="hybridMultilevel"/>
    <w:tmpl w:val="2444CBAC"/>
    <w:lvl w:ilvl="0" w:tplc="1DAA4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76F"/>
    <w:multiLevelType w:val="hybridMultilevel"/>
    <w:tmpl w:val="AA4CA51C"/>
    <w:lvl w:ilvl="0" w:tplc="97D2B7C8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bCs/>
        <w:i w:val="0"/>
        <w:iCs w:val="0"/>
      </w:rPr>
    </w:lvl>
    <w:lvl w:ilvl="1" w:tplc="FFFFFFFF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FAC0913"/>
    <w:multiLevelType w:val="hybridMultilevel"/>
    <w:tmpl w:val="1CEA9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7469"/>
    <w:multiLevelType w:val="hybridMultilevel"/>
    <w:tmpl w:val="E3C6C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B133F"/>
    <w:multiLevelType w:val="hybridMultilevel"/>
    <w:tmpl w:val="4EB4C4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72FCB"/>
    <w:multiLevelType w:val="hybridMultilevel"/>
    <w:tmpl w:val="D452C6A4"/>
    <w:lvl w:ilvl="0" w:tplc="31562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55B3"/>
    <w:multiLevelType w:val="hybridMultilevel"/>
    <w:tmpl w:val="F5B4B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7861"/>
    <w:multiLevelType w:val="hybridMultilevel"/>
    <w:tmpl w:val="D332E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1D22"/>
    <w:multiLevelType w:val="hybridMultilevel"/>
    <w:tmpl w:val="B0BCC3CC"/>
    <w:lvl w:ilvl="0" w:tplc="FECA3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440D"/>
    <w:multiLevelType w:val="hybridMultilevel"/>
    <w:tmpl w:val="D9EE3C78"/>
    <w:lvl w:ilvl="0" w:tplc="769849AC">
      <w:start w:val="1"/>
      <w:numFmt w:val="decimal"/>
      <w:lvlText w:val="%1."/>
      <w:lvlJc w:val="left"/>
      <w:pPr>
        <w:ind w:left="720" w:hanging="360"/>
      </w:pPr>
    </w:lvl>
    <w:lvl w:ilvl="1" w:tplc="D82484DC" w:tentative="1">
      <w:start w:val="1"/>
      <w:numFmt w:val="lowerLetter"/>
      <w:lvlText w:val="%2."/>
      <w:lvlJc w:val="left"/>
      <w:pPr>
        <w:ind w:left="1440" w:hanging="360"/>
      </w:pPr>
    </w:lvl>
    <w:lvl w:ilvl="2" w:tplc="6568E778" w:tentative="1">
      <w:start w:val="1"/>
      <w:numFmt w:val="lowerRoman"/>
      <w:lvlText w:val="%3."/>
      <w:lvlJc w:val="right"/>
      <w:pPr>
        <w:ind w:left="2160" w:hanging="180"/>
      </w:pPr>
    </w:lvl>
    <w:lvl w:ilvl="3" w:tplc="7D023DB0" w:tentative="1">
      <w:start w:val="1"/>
      <w:numFmt w:val="decimal"/>
      <w:lvlText w:val="%4."/>
      <w:lvlJc w:val="left"/>
      <w:pPr>
        <w:ind w:left="2880" w:hanging="360"/>
      </w:pPr>
    </w:lvl>
    <w:lvl w:ilvl="4" w:tplc="1B34FAFE" w:tentative="1">
      <w:start w:val="1"/>
      <w:numFmt w:val="lowerLetter"/>
      <w:lvlText w:val="%5."/>
      <w:lvlJc w:val="left"/>
      <w:pPr>
        <w:ind w:left="3600" w:hanging="360"/>
      </w:pPr>
    </w:lvl>
    <w:lvl w:ilvl="5" w:tplc="9B12AE20" w:tentative="1">
      <w:start w:val="1"/>
      <w:numFmt w:val="lowerRoman"/>
      <w:lvlText w:val="%6."/>
      <w:lvlJc w:val="right"/>
      <w:pPr>
        <w:ind w:left="4320" w:hanging="180"/>
      </w:pPr>
    </w:lvl>
    <w:lvl w:ilvl="6" w:tplc="8FB45754" w:tentative="1">
      <w:start w:val="1"/>
      <w:numFmt w:val="decimal"/>
      <w:lvlText w:val="%7."/>
      <w:lvlJc w:val="left"/>
      <w:pPr>
        <w:ind w:left="5040" w:hanging="360"/>
      </w:pPr>
    </w:lvl>
    <w:lvl w:ilvl="7" w:tplc="BD3ADF3C" w:tentative="1">
      <w:start w:val="1"/>
      <w:numFmt w:val="lowerLetter"/>
      <w:lvlText w:val="%8."/>
      <w:lvlJc w:val="left"/>
      <w:pPr>
        <w:ind w:left="5760" w:hanging="360"/>
      </w:pPr>
    </w:lvl>
    <w:lvl w:ilvl="8" w:tplc="96FCE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E00CC"/>
    <w:multiLevelType w:val="hybridMultilevel"/>
    <w:tmpl w:val="A2227C98"/>
    <w:lvl w:ilvl="0" w:tplc="537C501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90D22C32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40" w:hanging="180"/>
      </w:pPr>
    </w:lvl>
    <w:lvl w:ilvl="3" w:tplc="0426000F" w:tentative="1">
      <w:start w:val="1"/>
      <w:numFmt w:val="decimal"/>
      <w:lvlText w:val="%4."/>
      <w:lvlJc w:val="left"/>
      <w:pPr>
        <w:ind w:left="3260" w:hanging="360"/>
      </w:pPr>
    </w:lvl>
    <w:lvl w:ilvl="4" w:tplc="04260019" w:tentative="1">
      <w:start w:val="1"/>
      <w:numFmt w:val="lowerLetter"/>
      <w:lvlText w:val="%5."/>
      <w:lvlJc w:val="left"/>
      <w:pPr>
        <w:ind w:left="3980" w:hanging="360"/>
      </w:pPr>
    </w:lvl>
    <w:lvl w:ilvl="5" w:tplc="0426001B" w:tentative="1">
      <w:start w:val="1"/>
      <w:numFmt w:val="lowerRoman"/>
      <w:lvlText w:val="%6."/>
      <w:lvlJc w:val="right"/>
      <w:pPr>
        <w:ind w:left="4700" w:hanging="180"/>
      </w:pPr>
    </w:lvl>
    <w:lvl w:ilvl="6" w:tplc="0426000F" w:tentative="1">
      <w:start w:val="1"/>
      <w:numFmt w:val="decimal"/>
      <w:lvlText w:val="%7."/>
      <w:lvlJc w:val="left"/>
      <w:pPr>
        <w:ind w:left="5420" w:hanging="360"/>
      </w:pPr>
    </w:lvl>
    <w:lvl w:ilvl="7" w:tplc="04260019" w:tentative="1">
      <w:start w:val="1"/>
      <w:numFmt w:val="lowerLetter"/>
      <w:lvlText w:val="%8."/>
      <w:lvlJc w:val="left"/>
      <w:pPr>
        <w:ind w:left="6140" w:hanging="360"/>
      </w:pPr>
    </w:lvl>
    <w:lvl w:ilvl="8" w:tplc="042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6DC56B23"/>
    <w:multiLevelType w:val="hybridMultilevel"/>
    <w:tmpl w:val="A08CB8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955"/>
    <w:multiLevelType w:val="hybridMultilevel"/>
    <w:tmpl w:val="FDAAE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42914">
    <w:abstractNumId w:val="6"/>
  </w:num>
  <w:num w:numId="2" w16cid:durableId="1321541493">
    <w:abstractNumId w:val="10"/>
  </w:num>
  <w:num w:numId="3" w16cid:durableId="150950876">
    <w:abstractNumId w:val="18"/>
  </w:num>
  <w:num w:numId="4" w16cid:durableId="1225751861">
    <w:abstractNumId w:val="11"/>
  </w:num>
  <w:num w:numId="5" w16cid:durableId="1058094407">
    <w:abstractNumId w:val="13"/>
  </w:num>
  <w:num w:numId="6" w16cid:durableId="599949151">
    <w:abstractNumId w:val="0"/>
  </w:num>
  <w:num w:numId="7" w16cid:durableId="1388990826">
    <w:abstractNumId w:val="12"/>
  </w:num>
  <w:num w:numId="8" w16cid:durableId="915094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862787">
    <w:abstractNumId w:val="4"/>
  </w:num>
  <w:num w:numId="10" w16cid:durableId="670959459">
    <w:abstractNumId w:val="17"/>
  </w:num>
  <w:num w:numId="11" w16cid:durableId="1276910936">
    <w:abstractNumId w:val="19"/>
  </w:num>
  <w:num w:numId="12" w16cid:durableId="160505479">
    <w:abstractNumId w:val="16"/>
  </w:num>
  <w:num w:numId="13" w16cid:durableId="195512720">
    <w:abstractNumId w:val="8"/>
  </w:num>
  <w:num w:numId="14" w16cid:durableId="137959671">
    <w:abstractNumId w:val="3"/>
  </w:num>
  <w:num w:numId="15" w16cid:durableId="451939821">
    <w:abstractNumId w:val="1"/>
  </w:num>
  <w:num w:numId="16" w16cid:durableId="1945840111">
    <w:abstractNumId w:val="15"/>
  </w:num>
  <w:num w:numId="17" w16cid:durableId="1348672818">
    <w:abstractNumId w:val="2"/>
  </w:num>
  <w:num w:numId="18" w16cid:durableId="397940747">
    <w:abstractNumId w:val="5"/>
  </w:num>
  <w:num w:numId="19" w16cid:durableId="152915552">
    <w:abstractNumId w:val="9"/>
  </w:num>
  <w:num w:numId="20" w16cid:durableId="4644692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000E37"/>
    <w:rsid w:val="000264CF"/>
    <w:rsid w:val="00032829"/>
    <w:rsid w:val="00041B19"/>
    <w:rsid w:val="00041D1E"/>
    <w:rsid w:val="000711F0"/>
    <w:rsid w:val="0009759C"/>
    <w:rsid w:val="00097919"/>
    <w:rsid w:val="000B66E7"/>
    <w:rsid w:val="000E26A8"/>
    <w:rsid w:val="000F0352"/>
    <w:rsid w:val="000F4ECC"/>
    <w:rsid w:val="000F7277"/>
    <w:rsid w:val="00107EBC"/>
    <w:rsid w:val="00110296"/>
    <w:rsid w:val="001113FD"/>
    <w:rsid w:val="001D66EA"/>
    <w:rsid w:val="00245684"/>
    <w:rsid w:val="00246528"/>
    <w:rsid w:val="0025620E"/>
    <w:rsid w:val="002705E6"/>
    <w:rsid w:val="002955E5"/>
    <w:rsid w:val="002A1CD8"/>
    <w:rsid w:val="002E55F8"/>
    <w:rsid w:val="0030150B"/>
    <w:rsid w:val="0030397D"/>
    <w:rsid w:val="00337AA2"/>
    <w:rsid w:val="0036728F"/>
    <w:rsid w:val="003720AA"/>
    <w:rsid w:val="00373A32"/>
    <w:rsid w:val="00391DBD"/>
    <w:rsid w:val="00395683"/>
    <w:rsid w:val="00396012"/>
    <w:rsid w:val="003A07E9"/>
    <w:rsid w:val="003A3A2B"/>
    <w:rsid w:val="003B4A42"/>
    <w:rsid w:val="003F163D"/>
    <w:rsid w:val="003F76F6"/>
    <w:rsid w:val="004031A2"/>
    <w:rsid w:val="00407514"/>
    <w:rsid w:val="00465F41"/>
    <w:rsid w:val="00481CB9"/>
    <w:rsid w:val="004B0A29"/>
    <w:rsid w:val="004C41E1"/>
    <w:rsid w:val="004D1A3C"/>
    <w:rsid w:val="004E0767"/>
    <w:rsid w:val="004E0989"/>
    <w:rsid w:val="004F3678"/>
    <w:rsid w:val="0050326B"/>
    <w:rsid w:val="005147A3"/>
    <w:rsid w:val="00520CEE"/>
    <w:rsid w:val="005329A6"/>
    <w:rsid w:val="0054070B"/>
    <w:rsid w:val="00540B44"/>
    <w:rsid w:val="005525DA"/>
    <w:rsid w:val="0056420B"/>
    <w:rsid w:val="005961B7"/>
    <w:rsid w:val="005B3474"/>
    <w:rsid w:val="005D3125"/>
    <w:rsid w:val="00622231"/>
    <w:rsid w:val="006277D4"/>
    <w:rsid w:val="00627D25"/>
    <w:rsid w:val="00657EB9"/>
    <w:rsid w:val="006A58FE"/>
    <w:rsid w:val="006E398B"/>
    <w:rsid w:val="006E7BE4"/>
    <w:rsid w:val="00707722"/>
    <w:rsid w:val="007166CC"/>
    <w:rsid w:val="00722CD7"/>
    <w:rsid w:val="00722E7E"/>
    <w:rsid w:val="007400D5"/>
    <w:rsid w:val="007425D7"/>
    <w:rsid w:val="0079136F"/>
    <w:rsid w:val="007956C3"/>
    <w:rsid w:val="00796BE4"/>
    <w:rsid w:val="007C0A91"/>
    <w:rsid w:val="007C2E1D"/>
    <w:rsid w:val="007D0F36"/>
    <w:rsid w:val="007E0BFC"/>
    <w:rsid w:val="007E66C3"/>
    <w:rsid w:val="007F5D28"/>
    <w:rsid w:val="008021E5"/>
    <w:rsid w:val="00814271"/>
    <w:rsid w:val="008357EA"/>
    <w:rsid w:val="00843D30"/>
    <w:rsid w:val="00887AC3"/>
    <w:rsid w:val="008A2E90"/>
    <w:rsid w:val="008F1BC0"/>
    <w:rsid w:val="0092070A"/>
    <w:rsid w:val="009421E6"/>
    <w:rsid w:val="00943768"/>
    <w:rsid w:val="00992AAB"/>
    <w:rsid w:val="009A0265"/>
    <w:rsid w:val="009E1762"/>
    <w:rsid w:val="009E1E10"/>
    <w:rsid w:val="009E4BDE"/>
    <w:rsid w:val="00A13D03"/>
    <w:rsid w:val="00AA5BBC"/>
    <w:rsid w:val="00AB102B"/>
    <w:rsid w:val="00AC1F22"/>
    <w:rsid w:val="00AF6D6A"/>
    <w:rsid w:val="00AF79C4"/>
    <w:rsid w:val="00B24570"/>
    <w:rsid w:val="00B25D79"/>
    <w:rsid w:val="00B45C10"/>
    <w:rsid w:val="00B50FC3"/>
    <w:rsid w:val="00B76317"/>
    <w:rsid w:val="00B80F27"/>
    <w:rsid w:val="00B81448"/>
    <w:rsid w:val="00B919E4"/>
    <w:rsid w:val="00B959C0"/>
    <w:rsid w:val="00BA3103"/>
    <w:rsid w:val="00BF50F9"/>
    <w:rsid w:val="00C003FC"/>
    <w:rsid w:val="00C00837"/>
    <w:rsid w:val="00C07391"/>
    <w:rsid w:val="00C25FD1"/>
    <w:rsid w:val="00C27AB9"/>
    <w:rsid w:val="00C46435"/>
    <w:rsid w:val="00C506DE"/>
    <w:rsid w:val="00C61EAC"/>
    <w:rsid w:val="00C67BDD"/>
    <w:rsid w:val="00C67C2B"/>
    <w:rsid w:val="00CB3BEC"/>
    <w:rsid w:val="00CB52D9"/>
    <w:rsid w:val="00CD2283"/>
    <w:rsid w:val="00CD2E26"/>
    <w:rsid w:val="00CD7038"/>
    <w:rsid w:val="00CF6256"/>
    <w:rsid w:val="00D11561"/>
    <w:rsid w:val="00D237EF"/>
    <w:rsid w:val="00D271AE"/>
    <w:rsid w:val="00D34B7F"/>
    <w:rsid w:val="00D52AB4"/>
    <w:rsid w:val="00D73E17"/>
    <w:rsid w:val="00D76F8A"/>
    <w:rsid w:val="00D87962"/>
    <w:rsid w:val="00D9030C"/>
    <w:rsid w:val="00DB649C"/>
    <w:rsid w:val="00DB7379"/>
    <w:rsid w:val="00DC57C2"/>
    <w:rsid w:val="00DC77A1"/>
    <w:rsid w:val="00DD7371"/>
    <w:rsid w:val="00DD78B5"/>
    <w:rsid w:val="00DF6173"/>
    <w:rsid w:val="00E16392"/>
    <w:rsid w:val="00E3050C"/>
    <w:rsid w:val="00EC2BEB"/>
    <w:rsid w:val="00EF1766"/>
    <w:rsid w:val="00F07918"/>
    <w:rsid w:val="00F1365F"/>
    <w:rsid w:val="00F20FF5"/>
    <w:rsid w:val="00F26406"/>
    <w:rsid w:val="00F3149F"/>
    <w:rsid w:val="00F4398D"/>
    <w:rsid w:val="00F514BA"/>
    <w:rsid w:val="00F543A2"/>
    <w:rsid w:val="00F6362D"/>
    <w:rsid w:val="00F80733"/>
    <w:rsid w:val="00F80A07"/>
    <w:rsid w:val="00FA0124"/>
    <w:rsid w:val="00FA0BFA"/>
    <w:rsid w:val="00FA5D05"/>
    <w:rsid w:val="00FB23F6"/>
    <w:rsid w:val="00FD2FF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075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Parasts"/>
    <w:link w:val="SarakstarindkopaRakstz"/>
    <w:uiPriority w:val="34"/>
    <w:qFormat/>
    <w:rsid w:val="005329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81C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1C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1C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1C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1CB9"/>
    <w:rPr>
      <w:b/>
      <w:bCs/>
      <w:sz w:val="20"/>
      <w:szCs w:val="20"/>
    </w:rPr>
  </w:style>
  <w:style w:type="character" w:customStyle="1" w:styleId="SarakstarindkopaRakstz">
    <w:name w:val="Saraksta rindkopa Rakstz."/>
    <w:aliases w:val="2 Rakstz.,Akapit z listą BS Rakstz.,Bullet 1 Rakstz.,Bullet Points Rakstz.,Dot pt Rakstz.,F5 List Paragraph Rakstz.,IFCL - List Paragraph Rakstz.,Indicator Text Rakstz.,List Paragraph Char Char Char Rakstz.,MAIN CONTENT Rakstz."/>
    <w:link w:val="Sarakstarindkopa"/>
    <w:uiPriority w:val="34"/>
    <w:qFormat/>
    <w:locked/>
    <w:rsid w:val="002955E5"/>
  </w:style>
  <w:style w:type="paragraph" w:customStyle="1" w:styleId="xmsonormal">
    <w:name w:val="x_msonormal"/>
    <w:basedOn w:val="Parasts"/>
    <w:rsid w:val="00C0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62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3">
    <w:name w:val="Body text (3)"/>
    <w:basedOn w:val="Noklusjumarindkopasfonts"/>
    <w:rsid w:val="006277D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lv-LV" w:eastAsia="lv-LV" w:bidi="lv-LV"/>
    </w:rPr>
  </w:style>
  <w:style w:type="paragraph" w:customStyle="1" w:styleId="Parastais">
    <w:name w:val="Parastais"/>
    <w:qFormat/>
    <w:rsid w:val="006E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5825-C6E0-45DF-A80E-56F3319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30</cp:revision>
  <dcterms:created xsi:type="dcterms:W3CDTF">2024-03-28T07:49:00Z</dcterms:created>
  <dcterms:modified xsi:type="dcterms:W3CDTF">2024-04-08T05:42:00Z</dcterms:modified>
</cp:coreProperties>
</file>